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commentRangeStart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sz w:val="24"/>
          <w:szCs w:val="24"/>
          <w:highlight w:val="white"/>
          <w:rtl w:val="0"/>
        </w:rPr>
        <w:t xml:space="preserve">Kvaliteedi tagamise alused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bookmarkStart w:colFirst="0" w:colLast="0" w:name="_vdxyjo1n7f1i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sz w:val="24"/>
          <w:szCs w:val="24"/>
          <w:highlight w:val="white"/>
          <w:rtl w:val="0"/>
        </w:rPr>
        <w:t xml:space="preserve">TTR MTÜ TEGEVUSE KVALITEEDI TAGAMISE ALUSED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ind w:left="0" w:firstLine="0"/>
        <w:rPr>
          <w:rFonts w:ascii="Times New Roman" w:cs="Times New Roman" w:eastAsia="Times New Roman" w:hAnsi="Times New Roman"/>
          <w:b w:val="1"/>
          <w:color w:val="4a4a4a"/>
          <w:sz w:val="24"/>
          <w:szCs w:val="24"/>
          <w:highlight w:val="white"/>
        </w:rPr>
      </w:pPr>
      <w:bookmarkStart w:colFirst="0" w:colLast="0" w:name="_ea5l6pcfdm92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sz w:val="24"/>
          <w:szCs w:val="24"/>
          <w:highlight w:val="whit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sz w:val="24"/>
          <w:szCs w:val="24"/>
          <w:highlight w:val="white"/>
          <w:rtl w:val="0"/>
        </w:rPr>
        <w:t xml:space="preserve">ÜLDSÄTTED</w:t>
      </w:r>
    </w:p>
    <w:p w:rsidR="00000000" w:rsidDel="00000000" w:rsidP="00000000" w:rsidRDefault="00000000" w:rsidRPr="00000000" w14:paraId="00000005">
      <w:pPr>
        <w:spacing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1.1. TTR MTÜ (registrikood 80634954) lähtub täienduskoolituse kvaliteedi tagamisel täiskasvanute koolituse seadusest, ettevõtte ärieetikast, põhikirjast ja õppekorralduse alustest.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1.2. TTR MTÜ pakub täiskasvanutele suunatud tööalast täiendkoolitust.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1.3 Koolituste läbiviimisel ja suhtlemisel klientidega tuleb igal koolitajal juhinduda väärtuspõhisest suhtest, avatusest, aususest ja abivalmidusest.</w:t>
      </w:r>
    </w:p>
    <w:p w:rsidR="00000000" w:rsidDel="00000000" w:rsidP="00000000" w:rsidRDefault="00000000" w:rsidRPr="00000000" w14:paraId="00000009">
      <w:pPr>
        <w:spacing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ind w:left="0" w:firstLine="0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bookmarkStart w:colFirst="0" w:colLast="0" w:name="_4gprtdsmbx43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sz w:val="24"/>
          <w:szCs w:val="24"/>
          <w:highlight w:val="white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sz w:val="24"/>
          <w:szCs w:val="24"/>
          <w:highlight w:val="white"/>
          <w:rtl w:val="0"/>
        </w:rPr>
        <w:t xml:space="preserve">ÕPPEKAVADE KVALITEEDI TAGAMISE TINGIMUSED JA KORD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2.1 Õppekavade koostamisel lähtutakse täiskasvanute koolituse seadusest, täienduskoolituse õppekava koostamise juhendmaterjalist ja täienduskoolituse standardist.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2.2 TTR MTÜ koolituste õppekavas sätestatakse järgmised andmed: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õppekava nimetus;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õppekavarühm;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õppekava eesmärk ja õpiväljundid;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õpingute alustamise tingimused, juhul kui need on eeltingimuseks õpiväljundite saavutamisel;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õppe kogumaht, sealhulgas auditoorse, praktilise ja iseseisva töö osakaal;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õppe sisu;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õppekeskkonna kirjeldus;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õppematerjalide loend, juhul kui õppekava läbimiseks on ette nähtud õppematerjalid;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õpetamise tingimused ja väljastatavad dokumendid;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koolituse läbiviimiseks vajaliku kvalifikatsiooni, õpi- või töökogemuse kirjeldus.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2.3 Õppekava koostamisel lähtutakse sihtgruppide vajadustest ning iga koolitus peab olema praktilise suunitlusega ja aitama sihtgrupil saavutada paremaid ning mõõdetavaid tulemusi.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2.4 Iga koolituse juures on viide kehtivale õppekavale.</w:t>
      </w:r>
    </w:p>
    <w:p w:rsidR="00000000" w:rsidDel="00000000" w:rsidP="00000000" w:rsidRDefault="00000000" w:rsidRPr="00000000" w14:paraId="00000019">
      <w:pPr>
        <w:spacing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ind w:left="0" w:firstLine="0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bookmarkStart w:colFirst="0" w:colLast="0" w:name="_7khdxylulvi4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sz w:val="24"/>
          <w:szCs w:val="24"/>
          <w:highlight w:val="white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sz w:val="24"/>
          <w:szCs w:val="24"/>
          <w:highlight w:val="white"/>
          <w:rtl w:val="0"/>
        </w:rPr>
        <w:t xml:space="preserve">ÕPPEKESKKONNA KVALITEEDI TAGAMISE TINGIMUSED JA KORD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3.1 Koolitustegevus toimub selleks otstarbeks sobilikel renditavatel pindadel, mis vastavad tervisekaitse nõuetele. Ruumid on varustatud tänapäevase esitlustehnikaga (dataprojektor, arvuti jne) ja pabertahvliga.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3.2 Kõik koolitused on TTR MTÜ kodulehel vähemalt kaks kuud enne koolituse toimumise algust. Koolitustele on võimalik registreerida kodulehel.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3.3 Kõik koolitusele registreerunud saavad vähemalt nädal enne koolituse algust teabe koolituse täpse korraldusliku poole kohta – ajakava, koolitusruumide ja transpordi võimaluste kohta.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3.4 Koolituse jooksul püütakse luua võimalikult õppimist toetav keskkond.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3.5 TTR MTÜ tagab igale koolitusel osalejale kohvipausi koos suupistetega, kui koolitus on pikem kui 4 tundi.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3.6 TTR MTÜ koolitustel on õppematerjalid paberkandjal ja/või elektrooniliselt.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3.7 Koolitusgruppide suurused on erinevad sõltuvalt koolituse sisust, kuid eesmärgiks on siiski tagada individuaalne lähenemine kogu õppeprotsessi jooksul.</w:t>
      </w:r>
    </w:p>
    <w:p w:rsidR="00000000" w:rsidDel="00000000" w:rsidP="00000000" w:rsidRDefault="00000000" w:rsidRPr="00000000" w14:paraId="00000022">
      <w:pPr>
        <w:spacing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ind w:left="0" w:firstLine="0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bookmarkStart w:colFirst="0" w:colLast="0" w:name="_h0y5eno81rpv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sz w:val="24"/>
          <w:szCs w:val="24"/>
          <w:highlight w:val="white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sz w:val="24"/>
          <w:szCs w:val="24"/>
          <w:highlight w:val="white"/>
          <w:rtl w:val="0"/>
        </w:rPr>
        <w:t xml:space="preserve">KOOLITAJATE KVALITEEDI TAGAMISE TINGIMUSED JA KORD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4.1 Lektorid peavad omama kõrgemat erialast haridust ja olema aktiivselt tegutsenud õpetatavas valdkonnas ning omama vastavasisulist kogemust, mida nad on võimelised tõestama.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4.2 Koolitajate töö tulemust hinnatakse koolituse järgselt osalejate suulise ja kirjaliku tagasiside põhjal. Vajadusel tehakse koolitajatele parandusettepanekuid.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4.3 Lektorid on kohustatud osalema erialastel täiendkoolitustel, praktilistel töödel õpetatavas aines ning arendama õppemeetodeid ja õppe sisu edasiandmise oskust.</w:t>
      </w:r>
    </w:p>
    <w:p w:rsidR="00000000" w:rsidDel="00000000" w:rsidP="00000000" w:rsidRDefault="00000000" w:rsidRPr="00000000" w14:paraId="00000027">
      <w:pPr>
        <w:spacing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ind w:left="0" w:firstLine="0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bookmarkStart w:colFirst="0" w:colLast="0" w:name="_ktpmq45wpvbi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sz w:val="24"/>
          <w:szCs w:val="24"/>
          <w:highlight w:val="white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sz w:val="24"/>
          <w:szCs w:val="24"/>
          <w:highlight w:val="white"/>
          <w:rtl w:val="0"/>
        </w:rPr>
        <w:t xml:space="preserve">TÄIENDUSKOOLITUSE KOHTA TAGASISIDE KOGUMISE KORD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5.1 TTR MTÜ küsib peale igat koolitust osalejatelt tagasisidet ja parandusettepanekuid. Tagasisidet võib anda nii kirjalikult paberkandjal kui ka digitaalselt.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5.2 Saadud tagasisidet analüüsitakse ning kasutame selleks, et pakkuda veelgi kvaliteetsemaid koolitusi.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5.3 </w:t>
      </w:r>
      <w:commentRangeStart w:id="1"/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Kool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 kogub õppijate kohta järgmisi andmeid: nimi, e-post, telefon ja isikukood. Isikukood on vajalik tunnistuse jaoks. Isikuandmeid töödeldakse isikuandmete kaitse seaduse § 6 alusel.</w:t>
      </w:r>
    </w:p>
    <w:p w:rsidR="00000000" w:rsidDel="00000000" w:rsidP="00000000" w:rsidRDefault="00000000" w:rsidRPr="00000000" w14:paraId="0000002C">
      <w:pPr>
        <w:spacing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before="240" w:lineRule="auto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Mari Kalbin" w:id="0" w:date="2024-01-25T16:20:10Z"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miks see topelt on? All ju sama tekst?</w:t>
      </w:r>
    </w:p>
  </w:comment>
  <w:comment w:author="Mari Kalbin" w:id="1" w:date="2024-01-25T16:22:23Z"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Kas kool või MTÜ? Minu arvates viimane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