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commentRangeStart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Kvaliteedi tagamise alused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bookmarkStart w:colFirst="0" w:colLast="0" w:name="_vdxyjo1n7f1i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TTR MTÜ TEGEVUSE KVALITEEDI TAGAMISE ALUSED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ind w:left="0" w:firstLine="0"/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</w:rPr>
      </w:pPr>
      <w:bookmarkStart w:colFirst="0" w:colLast="0" w:name="_ea5l6pcfdm92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ÜLDSÄTTED</w:t>
      </w:r>
    </w:p>
    <w:p w:rsidR="00000000" w:rsidDel="00000000" w:rsidP="00000000" w:rsidRDefault="00000000" w:rsidRPr="00000000" w14:paraId="00000005">
      <w:pPr>
        <w:spacing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1.1. TTR MTÜ (registrikood 80634954) lähtub täienduskoolituse kvaliteedi tagamisel täiskasvanute koolituse seadusest, ettevõtte ärieetikast, põhikirjast ja õppekorralduse alustest.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1.2. TTR MTÜ pakub täiskasvanutele suunatud tööalast täiendkoolitust.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1.3 Koolituste läbiviimisel ja suhtlemisel klientidega tuleb igal koolitajal juhinduda väärtuspõhisest suhtest, avatusest, aususest ja abivalmidusest.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Rule="auto"/>
        <w:ind w:left="0" w:firstLine="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bookmarkStart w:colFirst="0" w:colLast="0" w:name="_4gprtdsmbx43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ÕPPEKAVADE KVALITEEDI TAGAMISE TINGIMUSED JA KORD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2.1 Õppekavade koostamisel lähtutakse täiskasvanute koolituse seadusest, täienduskoolituse õppekava koostamise juhendmaterjalist ja täienduskoolituse standardist.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2.2 TTR MTÜ koolituste õppekavas sätestatakse järgmised andmed: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õppekava nimetus;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õppekavarühm;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õppekava eesmärk ja õpiväljundid;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õpingute alustamise tingimused, juhul kui need on eeltingimuseks õpiväljundite saavutamisel;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õppe kogumaht, sealhulgas auditoorse, praktilise ja iseseisva töö osakaal;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õppe sisu;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õppekeskkonna kirjeldus;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õppematerjalide loend, juhul kui õppekava läbimiseks on ette nähtud õppematerjalid;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õpetamise tingimused ja väljastatavad dokumendid;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koolituse läbiviimiseks vajaliku kvalifikatsiooni, õpi- või töökogemuse kirjeldus.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2.3 Õppekava koostamisel lähtutakse sihtgruppide vajadustest ning iga koolitus peab olema praktilise suunitlusega ja aitama sihtgrupil saavutada paremaid ning mõõdetavaid tulemusi.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2.4 Iga koolituse juures on viide kehtivale õppekavale.</w:t>
      </w:r>
    </w:p>
    <w:p w:rsidR="00000000" w:rsidDel="00000000" w:rsidP="00000000" w:rsidRDefault="00000000" w:rsidRPr="00000000" w14:paraId="00000019">
      <w:pPr>
        <w:spacing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ind w:left="0" w:firstLine="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bookmarkStart w:colFirst="0" w:colLast="0" w:name="_7khdxylulvi4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ÕPPEKESKKONNA KVALITEEDI TAGAMISE TINGIMUSED JA KORD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3.1 Koolitustegevus toimub selleks otstarbeks sobilikel renditavatel pindadel, mis vastavad tervisekaitse nõuetele. Ruumid on varustatud tänapäevase esitlustehnikaga (dataprojektor, arvuti jne) ja pabertahvliga.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3.2 Kõik koolitused on TTR MTÜ kodulehel vähemalt kaks kuud enne koolituse toimumise algust. Koolitustele on võimalik registreerida kodulehel.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3.3 Kõik koolitusele registreerunud saavad vähemalt nädal enne koolituse algust teabe koolituse täpse korraldusliku poole kohta – ajakava, koolitusruumide ja transpordi võimaluste kohta.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3.4 Koolituse jooksul püütakse luua võimalikult õppimist toetav keskkond.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3.5 TTR MTÜ tagab igale koolitusel osalejale kohvipausi koos suupistetega, kui koolitus on pikem kui 4 tundi.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3.6 TTR MTÜ koolitustel on õppematerjalid paberkandjal ja/või elektrooniliselt.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3.7 Koolitusgruppide suurused on erinevad sõltuvalt koolituse sisust, kuid eesmärgiks on siiski tagada individuaalne lähenemine kogu õppeprotsessi jooksul.</w:t>
      </w:r>
    </w:p>
    <w:p w:rsidR="00000000" w:rsidDel="00000000" w:rsidP="00000000" w:rsidRDefault="00000000" w:rsidRPr="00000000" w14:paraId="00000022">
      <w:pPr>
        <w:spacing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ind w:left="0" w:firstLine="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bookmarkStart w:colFirst="0" w:colLast="0" w:name="_h0y5eno81rpv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KOOLITAJATE KVALITEEDI TAGAMISE TINGIMUSED JA KORD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4.1 Lektorid peavad omama kõrgemat erialast haridust ja olema aktiivselt tegutsenud õpetatavas valdkonnas ning omama vastavasisulist kogemust, mida nad on võimelised tõestama.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4.2 Koolitajate töö tulemust hinnatakse koolituse järgselt osalejate suulise ja kirjaliku tagasiside põhjal. Vajadusel tehakse koolitajatele parandusettepanekuid.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4.3 Lektorid on kohustatud osalema erialastel täiendkoolitustel, praktilistel töödel õpetatavas aines ning arendama õppemeetodeid ja õppe sisu edasiandmise oskust.</w:t>
      </w:r>
    </w:p>
    <w:p w:rsidR="00000000" w:rsidDel="00000000" w:rsidP="00000000" w:rsidRDefault="00000000" w:rsidRPr="00000000" w14:paraId="00000027">
      <w:pPr>
        <w:spacing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ind w:left="0" w:firstLine="0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bookmarkStart w:colFirst="0" w:colLast="0" w:name="_ktpmq45wpvbi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a4a4a"/>
          <w:sz w:val="24"/>
          <w:szCs w:val="24"/>
          <w:highlight w:val="white"/>
          <w:rtl w:val="0"/>
        </w:rPr>
        <w:t xml:space="preserve">TÄIENDUSKOOLITUSE KOHTA TAGASISIDE KOGUMISE KORD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5.1 TTR MTÜ küsib peale igat koolitust osalejatelt tagasisidet ja parandusettepanekuid. Tagasisidet võib anda nii kirjalikult paberkandjal kui ka digitaalselt.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5.2 Saadud tagasisidet analüüsitakse ning kasutame selleks, et pakkuda veelgi kvaliteetsemaid koolitusi.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5.3 </w:t>
      </w:r>
      <w:commentRangeStart w:id="1"/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Kool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kogub õppijate kohta järgmisi andmeid: nimi, e-post, telefon ja isikukood. Isikukood on vajalik tunnistuse jaoks. Isikuandmeid töödeldakse isikuandmete kaitse seaduse § 6 alusel.</w:t>
      </w:r>
    </w:p>
    <w:p w:rsidR="00000000" w:rsidDel="00000000" w:rsidP="00000000" w:rsidRDefault="00000000" w:rsidRPr="00000000" w14:paraId="0000002C">
      <w:pPr>
        <w:spacing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before="240" w:lineRule="auto"/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4a4a4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i Kalbin" w:id="0" w:date="2024-01-25T16:20:10Z"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miks see topelt on? All ju sama tekst?</w:t>
      </w:r>
    </w:p>
  </w:comment>
  <w:comment w:author="Mari Kalbin" w:id="1" w:date="2024-01-25T16:22:23Z"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Kas kool või MTÜ? Minu arvates viimane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